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9B" w:rsidRDefault="00EC295F" w:rsidP="0021554D">
      <w:pPr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HITORI</w:t>
      </w:r>
    </w:p>
    <w:p w:rsidR="0021554D" w:rsidRPr="0021554D" w:rsidRDefault="0021554D" w:rsidP="0021554D">
      <w:pPr>
        <w:jc w:val="center"/>
        <w:rPr>
          <w:b/>
          <w:sz w:val="24"/>
          <w:u w:val="double"/>
        </w:rPr>
      </w:pPr>
    </w:p>
    <w:p w:rsidR="0021554D" w:rsidRDefault="00EC295F" w:rsidP="00EC295F">
      <w:pPr>
        <w:jc w:val="both"/>
      </w:pPr>
      <w:r>
        <w:t xml:space="preserve">Zaczernij w diagramie niektóre pola z liczbami tak, aby w żadnym wierszu ani w żadnej kolumnie nie pozostały dwie jednakowe liczby. </w:t>
      </w:r>
      <w:r w:rsidR="00D80A2B">
        <w:t>Zamalowane pola nie mogą stykać się bokami. Niezaczernione pola powinny tworzyć spójną całość (pola zamalowane stykające się rogami nie mogą podzielić diagramu na części).</w:t>
      </w:r>
    </w:p>
    <w:p w:rsidR="0021554D" w:rsidRDefault="002F0D36" w:rsidP="002F0D36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2419350" cy="2447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4D" w:rsidRDefault="0021554D" w:rsidP="0021554D">
      <w:pPr>
        <w:ind w:left="360"/>
        <w:jc w:val="both"/>
      </w:pPr>
    </w:p>
    <w:p w:rsidR="00B662EA" w:rsidRDefault="002F0D36" w:rsidP="00B662EA">
      <w:pPr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MOSTY</w:t>
      </w:r>
    </w:p>
    <w:p w:rsidR="0012573A" w:rsidRDefault="000A168C" w:rsidP="0012573A">
      <w:pPr>
        <w:ind w:left="360"/>
        <w:jc w:val="both"/>
      </w:pPr>
      <w:r>
        <w:t>Okrągłe pola z cyframi to wyspy. Wszystkie należy połączyć ze sobą mostami według następujących reguł:</w:t>
      </w:r>
    </w:p>
    <w:p w:rsidR="000A168C" w:rsidRDefault="000A168C" w:rsidP="000A168C">
      <w:pPr>
        <w:pStyle w:val="Akapitzlist"/>
        <w:numPr>
          <w:ilvl w:val="0"/>
          <w:numId w:val="2"/>
        </w:numPr>
        <w:jc w:val="both"/>
      </w:pPr>
      <w:r>
        <w:t>mosty powinny być odcinkami linii prostych poprowadzonych poziomo albo pionowo; początek mostu powinien znajdować się na jednej wyspie, a koniec na innej,</w:t>
      </w:r>
    </w:p>
    <w:p w:rsidR="000A168C" w:rsidRDefault="000A168C" w:rsidP="000A168C">
      <w:pPr>
        <w:pStyle w:val="Akapitzlist"/>
        <w:numPr>
          <w:ilvl w:val="0"/>
          <w:numId w:val="2"/>
        </w:numPr>
        <w:jc w:val="both"/>
      </w:pPr>
      <w:r>
        <w:t>żaden most nie może przecinać innego mostu ani wyspy,</w:t>
      </w:r>
    </w:p>
    <w:p w:rsidR="000A168C" w:rsidRDefault="000A168C" w:rsidP="000A168C">
      <w:pPr>
        <w:pStyle w:val="Akapitzlist"/>
        <w:numPr>
          <w:ilvl w:val="0"/>
          <w:numId w:val="2"/>
        </w:numPr>
        <w:jc w:val="both"/>
      </w:pPr>
      <w:r>
        <w:t xml:space="preserve">z każdej wyspy należy poprowadzić </w:t>
      </w:r>
      <w:r w:rsidR="005A1C3C">
        <w:t>tyle mostów, ile wskazuje liczba na niej zapisana,</w:t>
      </w:r>
    </w:p>
    <w:p w:rsidR="005A1C3C" w:rsidRDefault="005A1C3C" w:rsidP="000A168C">
      <w:pPr>
        <w:pStyle w:val="Akapitzlist"/>
        <w:numPr>
          <w:ilvl w:val="0"/>
          <w:numId w:val="2"/>
        </w:numPr>
        <w:jc w:val="both"/>
      </w:pPr>
      <w:r>
        <w:t>jedną parę wysp mogą łączyć co najwyżej dwa mosty.</w:t>
      </w:r>
    </w:p>
    <w:p w:rsidR="005A1C3C" w:rsidRDefault="00F30D92" w:rsidP="00F30D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05150" cy="3133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C3C" w:rsidSect="005A1C3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E4A"/>
    <w:multiLevelType w:val="hybridMultilevel"/>
    <w:tmpl w:val="00087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A364B"/>
    <w:multiLevelType w:val="hybridMultilevel"/>
    <w:tmpl w:val="0E2C25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9B"/>
    <w:rsid w:val="000A168C"/>
    <w:rsid w:val="0012573A"/>
    <w:rsid w:val="0021554D"/>
    <w:rsid w:val="002F0D36"/>
    <w:rsid w:val="005A1C3C"/>
    <w:rsid w:val="00623C30"/>
    <w:rsid w:val="00B2269B"/>
    <w:rsid w:val="00B662EA"/>
    <w:rsid w:val="00D405D2"/>
    <w:rsid w:val="00D80A2B"/>
    <w:rsid w:val="00E536AA"/>
    <w:rsid w:val="00E81AFF"/>
    <w:rsid w:val="00EC295F"/>
    <w:rsid w:val="00F275AA"/>
    <w:rsid w:val="00F30D92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2019-11-24T15:13:00Z</dcterms:created>
  <dcterms:modified xsi:type="dcterms:W3CDTF">2019-11-24T16:01:00Z</dcterms:modified>
</cp:coreProperties>
</file>